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C2DC" w14:textId="177ED265" w:rsidR="006B00A3" w:rsidRPr="00955F94" w:rsidRDefault="006B00A3" w:rsidP="006B00A3">
      <w:pPr>
        <w:jc w:val="center"/>
        <w:rPr>
          <w:b/>
          <w:sz w:val="28"/>
          <w:szCs w:val="28"/>
          <w:u w:val="single"/>
          <w:lang w:val="en-GB"/>
        </w:rPr>
      </w:pPr>
      <w:r w:rsidRPr="00955F94">
        <w:rPr>
          <w:b/>
          <w:sz w:val="28"/>
          <w:szCs w:val="28"/>
          <w:u w:val="single"/>
          <w:lang w:val="en-GB"/>
        </w:rPr>
        <w:t>Chepstow and Caldicot Lions</w:t>
      </w:r>
    </w:p>
    <w:p w14:paraId="0C2F4300" w14:textId="77777777" w:rsidR="006B00A3" w:rsidRPr="00955F94" w:rsidRDefault="006B00A3" w:rsidP="006B00A3">
      <w:pPr>
        <w:jc w:val="center"/>
        <w:rPr>
          <w:u w:val="single"/>
          <w:lang w:val="en-GB"/>
        </w:rPr>
      </w:pPr>
      <w:r w:rsidRPr="00955F94">
        <w:rPr>
          <w:u w:val="single"/>
          <w:lang w:val="en-GB"/>
        </w:rPr>
        <w:t>A Charitable Incorporated Organisation</w:t>
      </w:r>
    </w:p>
    <w:p w14:paraId="0C2A0426" w14:textId="77777777" w:rsidR="006B00A3" w:rsidRPr="00955F94" w:rsidRDefault="006B00A3" w:rsidP="006B00A3">
      <w:pPr>
        <w:jc w:val="center"/>
        <w:rPr>
          <w:b/>
          <w:sz w:val="28"/>
          <w:szCs w:val="28"/>
          <w:u w:val="single"/>
          <w:lang w:val="en-GB"/>
        </w:rPr>
      </w:pPr>
      <w:r w:rsidRPr="00955F94">
        <w:rPr>
          <w:b/>
          <w:sz w:val="28"/>
          <w:szCs w:val="28"/>
          <w:u w:val="single"/>
          <w:lang w:val="en-GB"/>
        </w:rPr>
        <w:t>Grant Making Policy</w:t>
      </w:r>
    </w:p>
    <w:p w14:paraId="42EDD6EC" w14:textId="77777777" w:rsidR="006B00A3" w:rsidRDefault="006B00A3" w:rsidP="006B00A3">
      <w:pPr>
        <w:jc w:val="center"/>
        <w:rPr>
          <w:lang w:val="en-GB"/>
        </w:rPr>
      </w:pPr>
    </w:p>
    <w:p w14:paraId="395AE4E7" w14:textId="77777777" w:rsidR="006B00A3" w:rsidRPr="00955F94" w:rsidRDefault="006B00A3" w:rsidP="006B00A3">
      <w:pPr>
        <w:pStyle w:val="ListParagraph"/>
        <w:numPr>
          <w:ilvl w:val="0"/>
          <w:numId w:val="1"/>
        </w:numPr>
        <w:jc w:val="both"/>
        <w:rPr>
          <w:sz w:val="24"/>
          <w:szCs w:val="24"/>
          <w:u w:val="single"/>
          <w:lang w:val="en-GB"/>
        </w:rPr>
      </w:pPr>
      <w:r w:rsidRPr="00955F94">
        <w:rPr>
          <w:sz w:val="24"/>
          <w:szCs w:val="24"/>
          <w:u w:val="single"/>
          <w:lang w:val="en-GB"/>
        </w:rPr>
        <w:t>The Objects of Chepstow and Caldicot Lions Club</w:t>
      </w:r>
    </w:p>
    <w:p w14:paraId="6F0C46E2" w14:textId="77777777" w:rsidR="006B00A3" w:rsidRPr="00955F94" w:rsidRDefault="006B00A3" w:rsidP="006B00A3">
      <w:pPr>
        <w:jc w:val="both"/>
        <w:rPr>
          <w:sz w:val="24"/>
          <w:szCs w:val="24"/>
          <w:lang w:val="en-GB"/>
        </w:rPr>
      </w:pPr>
      <w:r w:rsidRPr="00955F94">
        <w:rPr>
          <w:sz w:val="24"/>
          <w:szCs w:val="24"/>
          <w:lang w:val="en-GB"/>
        </w:rPr>
        <w:t>Under the terms of the Club’s Constitution, Trustees apply funds at their discretion making grants   where they believe that their contribution will make a real difference. We can only make grants in furtherance of our charitable objects: these details of the Objects of the Club are shown in the annex to this document.</w:t>
      </w:r>
    </w:p>
    <w:p w14:paraId="45084B8E" w14:textId="77777777" w:rsidR="006B00A3" w:rsidRPr="00955F94" w:rsidRDefault="006B00A3" w:rsidP="006B00A3">
      <w:pPr>
        <w:jc w:val="both"/>
        <w:rPr>
          <w:sz w:val="24"/>
          <w:szCs w:val="24"/>
          <w:lang w:val="en-GB"/>
        </w:rPr>
      </w:pPr>
    </w:p>
    <w:p w14:paraId="6A475F60" w14:textId="77777777" w:rsidR="006B00A3" w:rsidRPr="00955F94" w:rsidRDefault="006B00A3" w:rsidP="006B00A3">
      <w:pPr>
        <w:pStyle w:val="ListParagraph"/>
        <w:numPr>
          <w:ilvl w:val="0"/>
          <w:numId w:val="1"/>
        </w:numPr>
        <w:jc w:val="both"/>
        <w:rPr>
          <w:sz w:val="24"/>
          <w:szCs w:val="24"/>
          <w:u w:val="single"/>
          <w:lang w:val="en-GB"/>
        </w:rPr>
      </w:pPr>
      <w:r w:rsidRPr="00955F94">
        <w:rPr>
          <w:sz w:val="24"/>
          <w:szCs w:val="24"/>
          <w:u w:val="single"/>
          <w:lang w:val="en-GB"/>
        </w:rPr>
        <w:t>Priorities for Support</w:t>
      </w:r>
    </w:p>
    <w:p w14:paraId="4F22C914" w14:textId="77777777" w:rsidR="006B00A3" w:rsidRPr="00955F94" w:rsidRDefault="006B00A3" w:rsidP="006B00A3">
      <w:pPr>
        <w:jc w:val="both"/>
        <w:rPr>
          <w:sz w:val="24"/>
          <w:szCs w:val="24"/>
          <w:lang w:val="en-GB"/>
        </w:rPr>
      </w:pPr>
      <w:r w:rsidRPr="00955F94">
        <w:rPr>
          <w:sz w:val="24"/>
          <w:szCs w:val="24"/>
          <w:lang w:val="en-GB"/>
        </w:rPr>
        <w:t>The Number of applications that can be supported is, of necessity, limited to the amount of funds available for distribution in any one year. The Trustees have determined that the priorities for funding will be</w:t>
      </w:r>
      <w:r>
        <w:rPr>
          <w:sz w:val="24"/>
          <w:szCs w:val="24"/>
          <w:lang w:val="en-GB"/>
        </w:rPr>
        <w:t>,</w:t>
      </w:r>
    </w:p>
    <w:p w14:paraId="0488F0FE" w14:textId="77777777" w:rsidR="006B00A3" w:rsidRPr="00955F94" w:rsidRDefault="006B00A3" w:rsidP="006B00A3">
      <w:pPr>
        <w:pStyle w:val="ListParagraph"/>
        <w:numPr>
          <w:ilvl w:val="0"/>
          <w:numId w:val="3"/>
        </w:numPr>
        <w:jc w:val="both"/>
        <w:rPr>
          <w:sz w:val="24"/>
          <w:szCs w:val="24"/>
          <w:lang w:val="en-GB"/>
        </w:rPr>
      </w:pPr>
      <w:r w:rsidRPr="00955F94">
        <w:rPr>
          <w:sz w:val="24"/>
          <w:szCs w:val="24"/>
          <w:lang w:val="en-GB"/>
        </w:rPr>
        <w:t xml:space="preserve">Subject to other elements of the Trustees grant-making policy, no restrictions are imposed on the purpose for which the grant may be made; </w:t>
      </w:r>
      <w:proofErr w:type="gramStart"/>
      <w:r w:rsidRPr="00955F94">
        <w:rPr>
          <w:sz w:val="24"/>
          <w:szCs w:val="24"/>
          <w:lang w:val="en-GB"/>
        </w:rPr>
        <w:t>thus</w:t>
      </w:r>
      <w:proofErr w:type="gramEnd"/>
      <w:r w:rsidRPr="00955F94">
        <w:rPr>
          <w:sz w:val="24"/>
          <w:szCs w:val="24"/>
          <w:lang w:val="en-GB"/>
        </w:rPr>
        <w:t xml:space="preserve"> applications for support towards capital projects, other projects core costs are considered;</w:t>
      </w:r>
    </w:p>
    <w:p w14:paraId="1491E2E5" w14:textId="77777777" w:rsidR="006B00A3" w:rsidRPr="00955F94" w:rsidRDefault="006B00A3" w:rsidP="006B00A3">
      <w:pPr>
        <w:pStyle w:val="ListParagraph"/>
        <w:numPr>
          <w:ilvl w:val="0"/>
          <w:numId w:val="3"/>
        </w:numPr>
        <w:jc w:val="both"/>
        <w:rPr>
          <w:sz w:val="24"/>
          <w:szCs w:val="24"/>
          <w:lang w:val="en-GB"/>
        </w:rPr>
      </w:pPr>
      <w:r w:rsidRPr="00955F94">
        <w:rPr>
          <w:sz w:val="24"/>
          <w:szCs w:val="24"/>
          <w:lang w:val="en-GB"/>
        </w:rPr>
        <w:t xml:space="preserve">As there are numerous Lions Clubs in the UK, applications from the Chepstow and Caldicot area are generally given priority, with those in County of Monmouthshire also being considered. Trustees also consider </w:t>
      </w:r>
      <w:proofErr w:type="gramStart"/>
      <w:r w:rsidRPr="00955F94">
        <w:rPr>
          <w:sz w:val="24"/>
          <w:szCs w:val="24"/>
          <w:lang w:val="en-GB"/>
        </w:rPr>
        <w:t>International</w:t>
      </w:r>
      <w:proofErr w:type="gramEnd"/>
      <w:r w:rsidRPr="00955F94">
        <w:rPr>
          <w:sz w:val="24"/>
          <w:szCs w:val="24"/>
          <w:lang w:val="en-GB"/>
        </w:rPr>
        <w:t xml:space="preserve"> funding requests referred to them by the Lions International Organisation;</w:t>
      </w:r>
    </w:p>
    <w:p w14:paraId="3BBA1B85" w14:textId="77777777" w:rsidR="006B00A3" w:rsidRPr="00955F94" w:rsidRDefault="006B00A3" w:rsidP="006B00A3">
      <w:pPr>
        <w:pStyle w:val="ListParagraph"/>
        <w:numPr>
          <w:ilvl w:val="0"/>
          <w:numId w:val="3"/>
        </w:numPr>
        <w:jc w:val="both"/>
        <w:rPr>
          <w:sz w:val="24"/>
          <w:szCs w:val="24"/>
          <w:lang w:val="en-GB"/>
        </w:rPr>
      </w:pPr>
      <w:r w:rsidRPr="00955F94">
        <w:rPr>
          <w:sz w:val="24"/>
          <w:szCs w:val="24"/>
          <w:lang w:val="en-GB"/>
        </w:rPr>
        <w:t xml:space="preserve">Candidates for support and/or grants are considered on their own merit, following investigation by the Community Services Committee. However, given that most of the available funds are raised with the local community, those candidates that are local are given special consideration. Using the former as a guiding principle the following are examples of areas adopted for </w:t>
      </w:r>
      <w:proofErr w:type="gramStart"/>
      <w:r w:rsidRPr="00955F94">
        <w:rPr>
          <w:sz w:val="24"/>
          <w:szCs w:val="24"/>
          <w:lang w:val="en-GB"/>
        </w:rPr>
        <w:t>support;</w:t>
      </w:r>
      <w:proofErr w:type="gramEnd"/>
    </w:p>
    <w:p w14:paraId="6DBE9D39" w14:textId="77777777" w:rsidR="006B00A3" w:rsidRPr="00955F94" w:rsidRDefault="006B00A3" w:rsidP="006B00A3">
      <w:pPr>
        <w:pStyle w:val="ListParagraph"/>
        <w:numPr>
          <w:ilvl w:val="0"/>
          <w:numId w:val="4"/>
        </w:numPr>
        <w:jc w:val="both"/>
        <w:rPr>
          <w:sz w:val="24"/>
          <w:szCs w:val="24"/>
          <w:lang w:val="en-GB"/>
        </w:rPr>
      </w:pPr>
      <w:r w:rsidRPr="00955F94">
        <w:rPr>
          <w:sz w:val="24"/>
          <w:szCs w:val="24"/>
          <w:lang w:val="en-GB"/>
        </w:rPr>
        <w:t xml:space="preserve">Local Charities - youth groups, groups working with the elderly, residential and nursing homes, individual </w:t>
      </w:r>
      <w:proofErr w:type="gramStart"/>
      <w:r w:rsidRPr="00955F94">
        <w:rPr>
          <w:sz w:val="24"/>
          <w:szCs w:val="24"/>
          <w:lang w:val="en-GB"/>
        </w:rPr>
        <w:t>appeals;</w:t>
      </w:r>
      <w:proofErr w:type="gramEnd"/>
    </w:p>
    <w:p w14:paraId="44A280BA" w14:textId="77777777" w:rsidR="006B00A3" w:rsidRPr="00955F94" w:rsidRDefault="006B00A3" w:rsidP="006B00A3">
      <w:pPr>
        <w:pStyle w:val="ListParagraph"/>
        <w:numPr>
          <w:ilvl w:val="0"/>
          <w:numId w:val="4"/>
        </w:numPr>
        <w:jc w:val="both"/>
        <w:rPr>
          <w:sz w:val="24"/>
          <w:szCs w:val="24"/>
          <w:lang w:val="en-GB"/>
        </w:rPr>
      </w:pPr>
      <w:r w:rsidRPr="00955F94">
        <w:rPr>
          <w:sz w:val="24"/>
          <w:szCs w:val="24"/>
          <w:lang w:val="en-GB"/>
        </w:rPr>
        <w:t xml:space="preserve">Youth and Children’s Organisations; sport related groups or individuals, Scouting and Guiding, Youth Club activities, young people undertaking overseas </w:t>
      </w:r>
      <w:proofErr w:type="gramStart"/>
      <w:r w:rsidRPr="00955F94">
        <w:rPr>
          <w:sz w:val="24"/>
          <w:szCs w:val="24"/>
          <w:lang w:val="en-GB"/>
        </w:rPr>
        <w:t>assignments</w:t>
      </w:r>
      <w:r>
        <w:rPr>
          <w:sz w:val="24"/>
          <w:szCs w:val="24"/>
          <w:lang w:val="en-GB"/>
        </w:rPr>
        <w:t>;</w:t>
      </w:r>
      <w:proofErr w:type="gramEnd"/>
    </w:p>
    <w:p w14:paraId="29314480" w14:textId="77777777" w:rsidR="006B00A3" w:rsidRPr="00955F94" w:rsidRDefault="006B00A3" w:rsidP="006B00A3">
      <w:pPr>
        <w:jc w:val="both"/>
        <w:rPr>
          <w:sz w:val="24"/>
          <w:szCs w:val="24"/>
          <w:lang w:val="en-GB"/>
        </w:rPr>
      </w:pPr>
    </w:p>
    <w:p w14:paraId="41A77BFD" w14:textId="621DAFAD" w:rsidR="007A1A01" w:rsidRDefault="006B00A3" w:rsidP="006B00A3">
      <w:pPr>
        <w:rPr>
          <w:sz w:val="28"/>
          <w:szCs w:val="28"/>
          <w:lang w:val="en-GB"/>
        </w:rPr>
      </w:pPr>
      <w:r w:rsidRPr="00955F94">
        <w:rPr>
          <w:sz w:val="24"/>
          <w:szCs w:val="24"/>
          <w:lang w:val="en-GB"/>
        </w:rPr>
        <w:t>The above priorities in this policy will be reviewed every year (or more often if deemed appropriate by the Trustees</w:t>
      </w:r>
      <w:proofErr w:type="gramStart"/>
      <w:r w:rsidRPr="00955F94">
        <w:rPr>
          <w:sz w:val="24"/>
          <w:szCs w:val="24"/>
          <w:lang w:val="en-GB"/>
        </w:rPr>
        <w:t>), and</w:t>
      </w:r>
      <w:proofErr w:type="gramEnd"/>
      <w:r w:rsidRPr="00955F94">
        <w:rPr>
          <w:sz w:val="24"/>
          <w:szCs w:val="24"/>
          <w:lang w:val="en-GB"/>
        </w:rPr>
        <w:t xml:space="preserve"> may be changed in accordance with the Trustees view of the most effective application of available funds at any point in time.</w:t>
      </w:r>
      <w:r w:rsidR="007A1A01">
        <w:rPr>
          <w:sz w:val="28"/>
          <w:szCs w:val="28"/>
          <w:lang w:val="en-GB"/>
        </w:rPr>
        <w:br w:type="page"/>
      </w:r>
    </w:p>
    <w:p w14:paraId="7349F92D" w14:textId="27E95D23" w:rsidR="004F2180" w:rsidRPr="004F2180" w:rsidRDefault="006B00A3" w:rsidP="004F2180">
      <w:pPr>
        <w:rPr>
          <w:sz w:val="24"/>
          <w:szCs w:val="24"/>
          <w:lang w:val="en-GB"/>
        </w:rPr>
      </w:pPr>
      <w:r w:rsidRPr="006B00A3">
        <w:rPr>
          <w:sz w:val="24"/>
          <w:szCs w:val="24"/>
          <w:lang w:val="en-GB"/>
        </w:rPr>
        <w:lastRenderedPageBreak/>
        <w:t>3</w:t>
      </w:r>
      <w:r w:rsidR="004F2180">
        <w:rPr>
          <w:sz w:val="28"/>
          <w:szCs w:val="28"/>
          <w:lang w:val="en-GB"/>
        </w:rPr>
        <w:t xml:space="preserve">.  </w:t>
      </w:r>
      <w:r w:rsidR="004F2180" w:rsidRPr="00540CC4">
        <w:rPr>
          <w:sz w:val="24"/>
          <w:szCs w:val="24"/>
          <w:u w:val="single"/>
          <w:lang w:val="en-GB"/>
        </w:rPr>
        <w:t>Principles</w:t>
      </w:r>
    </w:p>
    <w:p w14:paraId="77E933EC" w14:textId="77777777" w:rsidR="004F2180" w:rsidRDefault="004F2180" w:rsidP="004F2180">
      <w:pPr>
        <w:rPr>
          <w:sz w:val="24"/>
          <w:szCs w:val="24"/>
          <w:lang w:val="en-GB"/>
        </w:rPr>
      </w:pPr>
      <w:r w:rsidRPr="004F2180">
        <w:rPr>
          <w:sz w:val="24"/>
          <w:szCs w:val="24"/>
          <w:lang w:val="en-GB"/>
        </w:rPr>
        <w:t>In awarding grants, the</w:t>
      </w:r>
      <w:r>
        <w:rPr>
          <w:sz w:val="24"/>
          <w:szCs w:val="24"/>
          <w:lang w:val="en-GB"/>
        </w:rPr>
        <w:t xml:space="preserve"> Trustees will apply the following principles:</w:t>
      </w:r>
    </w:p>
    <w:p w14:paraId="4879D93F" w14:textId="77777777" w:rsidR="00540CC4" w:rsidRDefault="00540CC4" w:rsidP="00540CC4">
      <w:pPr>
        <w:pStyle w:val="ListParagraph"/>
        <w:rPr>
          <w:sz w:val="24"/>
          <w:szCs w:val="24"/>
          <w:lang w:val="en-GB"/>
        </w:rPr>
      </w:pPr>
    </w:p>
    <w:p w14:paraId="0590311D" w14:textId="77777777" w:rsidR="004F2180" w:rsidRDefault="004F2180" w:rsidP="004F2180">
      <w:pPr>
        <w:pStyle w:val="ListParagraph"/>
        <w:numPr>
          <w:ilvl w:val="0"/>
          <w:numId w:val="5"/>
        </w:numPr>
        <w:rPr>
          <w:sz w:val="24"/>
          <w:szCs w:val="24"/>
          <w:lang w:val="en-GB"/>
        </w:rPr>
      </w:pPr>
      <w:r>
        <w:rPr>
          <w:sz w:val="24"/>
          <w:szCs w:val="24"/>
          <w:lang w:val="en-GB"/>
        </w:rPr>
        <w:t>Trustees will not normally support applications from large national charities (unless it is from and for the local branch use) or charities dedicated to issues deemed by the Trustees to be already well funded.</w:t>
      </w:r>
    </w:p>
    <w:p w14:paraId="07B8D63E" w14:textId="77777777" w:rsidR="004F2180" w:rsidRDefault="004F2180" w:rsidP="004F2180">
      <w:pPr>
        <w:pStyle w:val="ListParagraph"/>
        <w:numPr>
          <w:ilvl w:val="0"/>
          <w:numId w:val="5"/>
        </w:numPr>
        <w:rPr>
          <w:sz w:val="24"/>
          <w:szCs w:val="24"/>
          <w:lang w:val="en-GB"/>
        </w:rPr>
      </w:pPr>
      <w:r>
        <w:rPr>
          <w:sz w:val="24"/>
          <w:szCs w:val="24"/>
          <w:lang w:val="en-GB"/>
        </w:rPr>
        <w:t xml:space="preserve">Trustees will work with other Organisations to fund </w:t>
      </w:r>
      <w:proofErr w:type="gramStart"/>
      <w:r>
        <w:rPr>
          <w:sz w:val="24"/>
          <w:szCs w:val="24"/>
          <w:lang w:val="en-GB"/>
        </w:rPr>
        <w:t>initiatives  beyond</w:t>
      </w:r>
      <w:proofErr w:type="gramEnd"/>
      <w:r>
        <w:rPr>
          <w:sz w:val="24"/>
          <w:szCs w:val="24"/>
          <w:lang w:val="en-GB"/>
        </w:rPr>
        <w:t xml:space="preserve"> the financial scope of a single organisation;</w:t>
      </w:r>
    </w:p>
    <w:p w14:paraId="58FFBE8C" w14:textId="77777777" w:rsidR="004F2180" w:rsidRDefault="004F2180" w:rsidP="004F2180">
      <w:pPr>
        <w:pStyle w:val="ListParagraph"/>
        <w:numPr>
          <w:ilvl w:val="0"/>
          <w:numId w:val="5"/>
        </w:numPr>
        <w:rPr>
          <w:sz w:val="24"/>
          <w:szCs w:val="24"/>
          <w:lang w:val="en-GB"/>
        </w:rPr>
      </w:pPr>
      <w:r>
        <w:rPr>
          <w:sz w:val="24"/>
          <w:szCs w:val="24"/>
          <w:lang w:val="en-GB"/>
        </w:rPr>
        <w:t xml:space="preserve">All applications from previous recipients of grants or from previously unsuccessful applicants will be considered by Trustees on their own </w:t>
      </w:r>
      <w:proofErr w:type="gramStart"/>
      <w:r>
        <w:rPr>
          <w:sz w:val="24"/>
          <w:szCs w:val="24"/>
          <w:lang w:val="en-GB"/>
        </w:rPr>
        <w:t>merit;</w:t>
      </w:r>
      <w:proofErr w:type="gramEnd"/>
    </w:p>
    <w:p w14:paraId="663DD946" w14:textId="77777777" w:rsidR="00540CC4" w:rsidRDefault="00540CC4" w:rsidP="00896C95">
      <w:pPr>
        <w:rPr>
          <w:sz w:val="24"/>
          <w:szCs w:val="24"/>
          <w:lang w:val="en-GB"/>
        </w:rPr>
      </w:pPr>
    </w:p>
    <w:p w14:paraId="6DC53927" w14:textId="77777777" w:rsidR="00896C95" w:rsidRDefault="00896C95" w:rsidP="00896C95">
      <w:pPr>
        <w:rPr>
          <w:sz w:val="24"/>
          <w:szCs w:val="24"/>
          <w:u w:val="single"/>
          <w:lang w:val="en-GB"/>
        </w:rPr>
      </w:pPr>
      <w:r>
        <w:rPr>
          <w:sz w:val="24"/>
          <w:szCs w:val="24"/>
          <w:lang w:val="en-GB"/>
        </w:rPr>
        <w:t xml:space="preserve">4.   </w:t>
      </w:r>
      <w:r w:rsidRPr="00540CC4">
        <w:rPr>
          <w:sz w:val="24"/>
          <w:szCs w:val="24"/>
          <w:u w:val="single"/>
          <w:lang w:val="en-GB"/>
        </w:rPr>
        <w:t>Exclusions</w:t>
      </w:r>
    </w:p>
    <w:p w14:paraId="422E8E7F" w14:textId="77777777" w:rsidR="00540CC4" w:rsidRPr="00576A6C" w:rsidRDefault="00540CC4" w:rsidP="00896C95">
      <w:pPr>
        <w:rPr>
          <w:sz w:val="24"/>
          <w:szCs w:val="24"/>
          <w:lang w:val="en-GB"/>
        </w:rPr>
      </w:pPr>
      <w:r w:rsidRPr="00576A6C">
        <w:rPr>
          <w:sz w:val="24"/>
          <w:szCs w:val="24"/>
          <w:lang w:val="en-GB"/>
        </w:rPr>
        <w:t xml:space="preserve">The Trustees will not normally approve the use of funds </w:t>
      </w:r>
      <w:proofErr w:type="gramStart"/>
      <w:r w:rsidRPr="00576A6C">
        <w:rPr>
          <w:sz w:val="24"/>
          <w:szCs w:val="24"/>
          <w:lang w:val="en-GB"/>
        </w:rPr>
        <w:t>for</w:t>
      </w:r>
      <w:r w:rsidR="00576A6C" w:rsidRPr="00576A6C">
        <w:rPr>
          <w:sz w:val="24"/>
          <w:szCs w:val="24"/>
          <w:lang w:val="en-GB"/>
        </w:rPr>
        <w:t>;</w:t>
      </w:r>
      <w:proofErr w:type="gramEnd"/>
    </w:p>
    <w:p w14:paraId="0F1D6566" w14:textId="77777777" w:rsidR="00896C95" w:rsidRDefault="00896C95" w:rsidP="00896C95">
      <w:pPr>
        <w:pStyle w:val="ListParagraph"/>
        <w:numPr>
          <w:ilvl w:val="0"/>
          <w:numId w:val="5"/>
        </w:numPr>
        <w:rPr>
          <w:sz w:val="24"/>
          <w:szCs w:val="24"/>
          <w:lang w:val="en-GB"/>
        </w:rPr>
      </w:pPr>
      <w:r>
        <w:rPr>
          <w:sz w:val="24"/>
          <w:szCs w:val="24"/>
          <w:lang w:val="en-GB"/>
        </w:rPr>
        <w:t xml:space="preserve">Medical research projects of International, </w:t>
      </w:r>
      <w:proofErr w:type="gramStart"/>
      <w:r>
        <w:rPr>
          <w:sz w:val="24"/>
          <w:szCs w:val="24"/>
          <w:lang w:val="en-GB"/>
        </w:rPr>
        <w:t>National</w:t>
      </w:r>
      <w:proofErr w:type="gramEnd"/>
      <w:r>
        <w:rPr>
          <w:sz w:val="24"/>
          <w:szCs w:val="24"/>
          <w:lang w:val="en-GB"/>
        </w:rPr>
        <w:t xml:space="preserve"> or locally based charities.</w:t>
      </w:r>
    </w:p>
    <w:p w14:paraId="75C7A390" w14:textId="77777777" w:rsidR="00896C95" w:rsidRDefault="00896C95" w:rsidP="00896C95">
      <w:pPr>
        <w:pStyle w:val="ListParagraph"/>
        <w:numPr>
          <w:ilvl w:val="0"/>
          <w:numId w:val="5"/>
        </w:numPr>
        <w:rPr>
          <w:sz w:val="24"/>
          <w:szCs w:val="24"/>
          <w:lang w:val="en-GB"/>
        </w:rPr>
      </w:pPr>
      <w:r>
        <w:rPr>
          <w:sz w:val="24"/>
          <w:szCs w:val="24"/>
          <w:lang w:val="en-GB"/>
        </w:rPr>
        <w:t>Purposes to which Government has a statutory responsibility</w:t>
      </w:r>
      <w:r w:rsidRPr="00896C95">
        <w:rPr>
          <w:sz w:val="24"/>
          <w:szCs w:val="24"/>
          <w:lang w:val="en-GB"/>
        </w:rPr>
        <w:t xml:space="preserve"> </w:t>
      </w:r>
      <w:r>
        <w:rPr>
          <w:sz w:val="24"/>
          <w:szCs w:val="24"/>
          <w:lang w:val="en-GB"/>
        </w:rPr>
        <w:t>to provide.</w:t>
      </w:r>
    </w:p>
    <w:p w14:paraId="06DABD48" w14:textId="77777777" w:rsidR="00896C95" w:rsidRDefault="00896C95" w:rsidP="00896C95">
      <w:pPr>
        <w:pStyle w:val="ListParagraph"/>
        <w:rPr>
          <w:sz w:val="24"/>
          <w:szCs w:val="24"/>
          <w:lang w:val="en-GB"/>
        </w:rPr>
      </w:pPr>
    </w:p>
    <w:p w14:paraId="109C3146" w14:textId="77777777" w:rsidR="00540CC4" w:rsidRDefault="00540CC4" w:rsidP="00896C95">
      <w:pPr>
        <w:rPr>
          <w:sz w:val="24"/>
          <w:szCs w:val="24"/>
          <w:lang w:val="en-GB"/>
        </w:rPr>
      </w:pPr>
    </w:p>
    <w:p w14:paraId="531B1429" w14:textId="77777777" w:rsidR="00896C95" w:rsidRDefault="00896C95" w:rsidP="00896C95">
      <w:pPr>
        <w:rPr>
          <w:sz w:val="24"/>
          <w:szCs w:val="24"/>
          <w:lang w:val="en-GB"/>
        </w:rPr>
      </w:pPr>
      <w:r>
        <w:rPr>
          <w:sz w:val="24"/>
          <w:szCs w:val="24"/>
          <w:lang w:val="en-GB"/>
        </w:rPr>
        <w:t>5.   Grant Application Process</w:t>
      </w:r>
    </w:p>
    <w:p w14:paraId="50E1388B" w14:textId="511523B1" w:rsidR="00896C95" w:rsidRDefault="00896C95" w:rsidP="00896C95">
      <w:pPr>
        <w:rPr>
          <w:sz w:val="24"/>
          <w:szCs w:val="24"/>
          <w:lang w:val="en-GB"/>
        </w:rPr>
      </w:pPr>
      <w:r>
        <w:rPr>
          <w:sz w:val="24"/>
          <w:szCs w:val="24"/>
          <w:lang w:val="en-GB"/>
        </w:rPr>
        <w:t xml:space="preserve">All applications for grants should be made to </w:t>
      </w:r>
      <w:r w:rsidR="00524CEC">
        <w:rPr>
          <w:sz w:val="24"/>
          <w:szCs w:val="24"/>
          <w:lang w:val="en-GB"/>
        </w:rPr>
        <w:t xml:space="preserve">the </w:t>
      </w:r>
      <w:r>
        <w:rPr>
          <w:sz w:val="24"/>
          <w:szCs w:val="24"/>
          <w:lang w:val="en-GB"/>
        </w:rPr>
        <w:t xml:space="preserve">Lion </w:t>
      </w:r>
      <w:r w:rsidR="000628FE">
        <w:rPr>
          <w:sz w:val="24"/>
          <w:szCs w:val="24"/>
          <w:lang w:val="en-GB"/>
        </w:rPr>
        <w:t>Welfare Chairman</w:t>
      </w:r>
      <w:r w:rsidR="00984286">
        <w:rPr>
          <w:sz w:val="24"/>
          <w:szCs w:val="24"/>
          <w:lang w:val="en-GB"/>
        </w:rPr>
        <w:t xml:space="preserve">. </w:t>
      </w:r>
      <w:r>
        <w:rPr>
          <w:sz w:val="24"/>
          <w:szCs w:val="24"/>
          <w:lang w:val="en-GB"/>
        </w:rPr>
        <w:t>Whilst the initial contact may be made by any electronic means, all applications must be supported</w:t>
      </w:r>
      <w:r w:rsidR="00540CC4">
        <w:rPr>
          <w:sz w:val="24"/>
          <w:szCs w:val="24"/>
          <w:lang w:val="en-GB"/>
        </w:rPr>
        <w:t xml:space="preserve"> </w:t>
      </w:r>
      <w:r>
        <w:rPr>
          <w:sz w:val="24"/>
          <w:szCs w:val="24"/>
          <w:lang w:val="en-GB"/>
        </w:rPr>
        <w:t>by way of a paper application document</w:t>
      </w:r>
      <w:r w:rsidR="00524CEC">
        <w:rPr>
          <w:sz w:val="24"/>
          <w:szCs w:val="24"/>
          <w:lang w:val="en-GB"/>
        </w:rPr>
        <w:t>.</w:t>
      </w:r>
    </w:p>
    <w:p w14:paraId="6B43098E" w14:textId="77777777" w:rsidR="00540CC4" w:rsidRDefault="00896C95" w:rsidP="00896C95">
      <w:pPr>
        <w:rPr>
          <w:sz w:val="24"/>
          <w:szCs w:val="24"/>
          <w:lang w:val="en-GB"/>
        </w:rPr>
      </w:pPr>
      <w:r>
        <w:rPr>
          <w:sz w:val="24"/>
          <w:szCs w:val="24"/>
          <w:lang w:val="en-GB"/>
        </w:rPr>
        <w:t>Before awarding a grant to any organisation or an individual, the Trustees req</w:t>
      </w:r>
      <w:r w:rsidR="00540CC4">
        <w:rPr>
          <w:sz w:val="24"/>
          <w:szCs w:val="24"/>
          <w:lang w:val="en-GB"/>
        </w:rPr>
        <w:t xml:space="preserve">uire that the applicant </w:t>
      </w:r>
      <w:proofErr w:type="gramStart"/>
      <w:r w:rsidR="00540CC4">
        <w:rPr>
          <w:sz w:val="24"/>
          <w:szCs w:val="24"/>
          <w:lang w:val="en-GB"/>
        </w:rPr>
        <w:t>should;</w:t>
      </w:r>
      <w:proofErr w:type="gramEnd"/>
    </w:p>
    <w:p w14:paraId="05D27D5B" w14:textId="77777777" w:rsidR="00896C95" w:rsidRDefault="00540CC4" w:rsidP="00540CC4">
      <w:pPr>
        <w:pStyle w:val="ListParagraph"/>
        <w:numPr>
          <w:ilvl w:val="0"/>
          <w:numId w:val="5"/>
        </w:numPr>
        <w:rPr>
          <w:sz w:val="24"/>
          <w:szCs w:val="24"/>
          <w:lang w:val="en-GB"/>
        </w:rPr>
      </w:pPr>
      <w:r>
        <w:rPr>
          <w:sz w:val="24"/>
          <w:szCs w:val="24"/>
          <w:lang w:val="en-GB"/>
        </w:rPr>
        <w:t xml:space="preserve">Inform the Trustees of the purpose of the application, details of the project, the way which the grant will be used and how it will be managed effectively for its intended </w:t>
      </w:r>
      <w:proofErr w:type="gramStart"/>
      <w:r>
        <w:rPr>
          <w:sz w:val="24"/>
          <w:szCs w:val="24"/>
          <w:lang w:val="en-GB"/>
        </w:rPr>
        <w:t>purpose;</w:t>
      </w:r>
      <w:proofErr w:type="gramEnd"/>
    </w:p>
    <w:p w14:paraId="771FCDC5" w14:textId="77777777" w:rsidR="00540CC4" w:rsidRDefault="00540CC4" w:rsidP="00540CC4">
      <w:pPr>
        <w:pStyle w:val="ListParagraph"/>
        <w:numPr>
          <w:ilvl w:val="0"/>
          <w:numId w:val="5"/>
        </w:numPr>
        <w:rPr>
          <w:sz w:val="24"/>
          <w:szCs w:val="24"/>
          <w:lang w:val="en-GB"/>
        </w:rPr>
      </w:pPr>
      <w:r>
        <w:rPr>
          <w:sz w:val="24"/>
          <w:szCs w:val="24"/>
          <w:lang w:val="en-GB"/>
        </w:rPr>
        <w:t xml:space="preserve">Provide adequate information regarding the identity and financial status of the applicant and/or of the status of the person(s) who will carry out the </w:t>
      </w:r>
      <w:proofErr w:type="gramStart"/>
      <w:r>
        <w:rPr>
          <w:sz w:val="24"/>
          <w:szCs w:val="24"/>
          <w:lang w:val="en-GB"/>
        </w:rPr>
        <w:t>paperwork;</w:t>
      </w:r>
      <w:proofErr w:type="gramEnd"/>
    </w:p>
    <w:p w14:paraId="1A25E3DF" w14:textId="77777777" w:rsidR="00540CC4" w:rsidRDefault="00540CC4" w:rsidP="00540CC4">
      <w:pPr>
        <w:pStyle w:val="ListParagraph"/>
        <w:numPr>
          <w:ilvl w:val="0"/>
          <w:numId w:val="5"/>
        </w:numPr>
        <w:rPr>
          <w:sz w:val="24"/>
          <w:szCs w:val="24"/>
          <w:lang w:val="en-GB"/>
        </w:rPr>
      </w:pPr>
      <w:r>
        <w:rPr>
          <w:sz w:val="24"/>
          <w:szCs w:val="24"/>
          <w:lang w:val="en-GB"/>
        </w:rPr>
        <w:t xml:space="preserve">Demonstrate that the recipient (whether an organisation or an individual) has and will be adequately insured both in relation to any equipment and facilities purchased by the grant. </w:t>
      </w:r>
      <w:proofErr w:type="gramStart"/>
      <w:r>
        <w:rPr>
          <w:sz w:val="24"/>
          <w:szCs w:val="24"/>
          <w:lang w:val="en-GB"/>
        </w:rPr>
        <w:t>Also</w:t>
      </w:r>
      <w:proofErr w:type="gramEnd"/>
      <w:r>
        <w:rPr>
          <w:sz w:val="24"/>
          <w:szCs w:val="24"/>
          <w:lang w:val="en-GB"/>
        </w:rPr>
        <w:t xml:space="preserve"> in relation to any risk of injury by reason of the project or purpose for which the grant is awarded.</w:t>
      </w:r>
    </w:p>
    <w:p w14:paraId="3AA3ABAB" w14:textId="77777777" w:rsidR="00540CC4" w:rsidRPr="00540CC4" w:rsidRDefault="00540CC4" w:rsidP="00540CC4">
      <w:pPr>
        <w:pStyle w:val="ListParagraph"/>
        <w:numPr>
          <w:ilvl w:val="0"/>
          <w:numId w:val="5"/>
        </w:numPr>
        <w:rPr>
          <w:sz w:val="24"/>
          <w:szCs w:val="24"/>
          <w:lang w:val="en-GB"/>
        </w:rPr>
      </w:pPr>
      <w:r>
        <w:rPr>
          <w:sz w:val="24"/>
          <w:szCs w:val="24"/>
          <w:lang w:val="en-GB"/>
        </w:rPr>
        <w:t>All equipment purchased with the grant is owned and remains the property of the grant recipient (whether an organisation or an individual).</w:t>
      </w:r>
    </w:p>
    <w:p w14:paraId="33FD87CD" w14:textId="6EC0C2A0" w:rsidR="00896C95" w:rsidRDefault="008F1449" w:rsidP="008F1449">
      <w:pPr>
        <w:pStyle w:val="ListParagraph"/>
        <w:numPr>
          <w:ilvl w:val="0"/>
          <w:numId w:val="5"/>
        </w:numPr>
        <w:rPr>
          <w:sz w:val="24"/>
          <w:szCs w:val="24"/>
          <w:lang w:val="en-GB"/>
        </w:rPr>
      </w:pPr>
      <w:r>
        <w:rPr>
          <w:sz w:val="24"/>
          <w:szCs w:val="24"/>
          <w:lang w:val="en-GB"/>
        </w:rPr>
        <w:lastRenderedPageBreak/>
        <w:t xml:space="preserve">On receipt of the </w:t>
      </w:r>
      <w:r w:rsidR="00984286">
        <w:rPr>
          <w:sz w:val="24"/>
          <w:szCs w:val="24"/>
          <w:lang w:val="en-GB"/>
        </w:rPr>
        <w:t>grant, a</w:t>
      </w:r>
      <w:r>
        <w:rPr>
          <w:sz w:val="24"/>
          <w:szCs w:val="24"/>
          <w:lang w:val="en-GB"/>
        </w:rPr>
        <w:t xml:space="preserve"> written acknowledgement of the receipt is to be issued to the Lion </w:t>
      </w:r>
      <w:r w:rsidR="008A6E7F">
        <w:rPr>
          <w:sz w:val="24"/>
          <w:szCs w:val="24"/>
          <w:lang w:val="en-GB"/>
        </w:rPr>
        <w:t xml:space="preserve">Treasurer within 28 days. </w:t>
      </w:r>
    </w:p>
    <w:p w14:paraId="204FA4A8" w14:textId="77777777" w:rsidR="008F1449" w:rsidRDefault="008F1449" w:rsidP="003412BE">
      <w:pPr>
        <w:pStyle w:val="ListParagraph"/>
        <w:numPr>
          <w:ilvl w:val="0"/>
          <w:numId w:val="5"/>
        </w:numPr>
        <w:rPr>
          <w:sz w:val="24"/>
          <w:szCs w:val="24"/>
          <w:lang w:val="en-GB"/>
        </w:rPr>
      </w:pPr>
      <w:r w:rsidRPr="008F1449">
        <w:rPr>
          <w:sz w:val="24"/>
          <w:szCs w:val="24"/>
          <w:lang w:val="en-GB"/>
        </w:rPr>
        <w:t>To comply with the Data Protection Act 1998, applicants are required to consent to the use of personal data s</w:t>
      </w:r>
      <w:r>
        <w:rPr>
          <w:sz w:val="24"/>
          <w:szCs w:val="24"/>
          <w:lang w:val="en-GB"/>
        </w:rPr>
        <w:t>upplied by them in the processing and review of the application.</w:t>
      </w:r>
    </w:p>
    <w:p w14:paraId="2A6C8B10" w14:textId="77777777" w:rsidR="008F1449" w:rsidRDefault="008F1449" w:rsidP="008F1449">
      <w:pPr>
        <w:pStyle w:val="ListParagraph"/>
        <w:rPr>
          <w:sz w:val="24"/>
          <w:szCs w:val="24"/>
          <w:lang w:val="en-GB"/>
        </w:rPr>
      </w:pPr>
      <w:r>
        <w:rPr>
          <w:sz w:val="24"/>
          <w:szCs w:val="24"/>
          <w:lang w:val="en-GB"/>
        </w:rPr>
        <w:t xml:space="preserve">This includes transfer to and use by such individuals and </w:t>
      </w:r>
      <w:r w:rsidR="00C06582">
        <w:rPr>
          <w:sz w:val="24"/>
          <w:szCs w:val="24"/>
          <w:lang w:val="en-GB"/>
        </w:rPr>
        <w:t>organisations, as</w:t>
      </w:r>
      <w:r>
        <w:rPr>
          <w:sz w:val="24"/>
          <w:szCs w:val="24"/>
          <w:lang w:val="en-GB"/>
        </w:rPr>
        <w:t xml:space="preserve"> the Trustees deem appropriate. The Trustees </w:t>
      </w:r>
      <w:r w:rsidR="00C06582">
        <w:rPr>
          <w:sz w:val="24"/>
          <w:szCs w:val="24"/>
          <w:lang w:val="en-GB"/>
        </w:rPr>
        <w:t>require</w:t>
      </w:r>
      <w:r>
        <w:rPr>
          <w:sz w:val="24"/>
          <w:szCs w:val="24"/>
          <w:lang w:val="en-GB"/>
        </w:rPr>
        <w:t xml:space="preserve"> assurance of the applicant that personal data about any other individual is supplied to the </w:t>
      </w:r>
      <w:r w:rsidR="00C06582">
        <w:rPr>
          <w:sz w:val="24"/>
          <w:szCs w:val="24"/>
          <w:lang w:val="en-GB"/>
        </w:rPr>
        <w:t>Trustees</w:t>
      </w:r>
      <w:r>
        <w:rPr>
          <w:sz w:val="24"/>
          <w:szCs w:val="24"/>
          <w:lang w:val="en-GB"/>
        </w:rPr>
        <w:t xml:space="preserve"> with his/her consent.</w:t>
      </w:r>
    </w:p>
    <w:p w14:paraId="211FA9F9" w14:textId="267195C1" w:rsidR="008F1449" w:rsidRDefault="008F1449" w:rsidP="008F1449">
      <w:pPr>
        <w:pStyle w:val="ListParagraph"/>
        <w:rPr>
          <w:sz w:val="24"/>
          <w:szCs w:val="24"/>
          <w:lang w:val="en-GB"/>
        </w:rPr>
      </w:pPr>
      <w:r>
        <w:rPr>
          <w:sz w:val="24"/>
          <w:szCs w:val="24"/>
          <w:lang w:val="en-GB"/>
        </w:rPr>
        <w:t xml:space="preserve">At the point of submitting </w:t>
      </w:r>
      <w:r w:rsidR="00C06582">
        <w:rPr>
          <w:sz w:val="24"/>
          <w:szCs w:val="24"/>
          <w:lang w:val="en-GB"/>
        </w:rPr>
        <w:t>application</w:t>
      </w:r>
      <w:r w:rsidR="00C06582" w:rsidRPr="008F1449">
        <w:rPr>
          <w:sz w:val="24"/>
          <w:szCs w:val="24"/>
          <w:lang w:val="en-GB"/>
        </w:rPr>
        <w:t>,</w:t>
      </w:r>
      <w:r>
        <w:rPr>
          <w:sz w:val="24"/>
          <w:szCs w:val="24"/>
          <w:lang w:val="en-GB"/>
        </w:rPr>
        <w:t xml:space="preserve"> applicants are asked to confirm this consent and assurance</w:t>
      </w:r>
      <w:r w:rsidR="00944013">
        <w:rPr>
          <w:sz w:val="24"/>
          <w:szCs w:val="24"/>
          <w:lang w:val="en-GB"/>
        </w:rPr>
        <w:t xml:space="preserve">, </w:t>
      </w:r>
      <w:r w:rsidR="00944013" w:rsidRPr="00984286">
        <w:rPr>
          <w:b/>
          <w:bCs/>
          <w:sz w:val="24"/>
          <w:szCs w:val="24"/>
          <w:lang w:val="en-GB"/>
        </w:rPr>
        <w:t>evidenced by original signature.</w:t>
      </w:r>
    </w:p>
    <w:p w14:paraId="56C88208" w14:textId="77777777" w:rsidR="008F1449" w:rsidRDefault="008F1449" w:rsidP="008F1449">
      <w:pPr>
        <w:pStyle w:val="ListParagraph"/>
        <w:rPr>
          <w:sz w:val="24"/>
          <w:szCs w:val="24"/>
          <w:lang w:val="en-GB"/>
        </w:rPr>
      </w:pPr>
    </w:p>
    <w:p w14:paraId="65315F2C" w14:textId="77777777" w:rsidR="004F2180" w:rsidRDefault="008F1449" w:rsidP="008F1449">
      <w:pPr>
        <w:rPr>
          <w:sz w:val="24"/>
          <w:szCs w:val="24"/>
          <w:lang w:val="en-GB"/>
        </w:rPr>
      </w:pPr>
      <w:r>
        <w:rPr>
          <w:sz w:val="24"/>
          <w:szCs w:val="24"/>
          <w:lang w:val="en-GB"/>
        </w:rPr>
        <w:t>6.        Assessment Process</w:t>
      </w:r>
      <w:r w:rsidR="00896C95" w:rsidRPr="008F1449">
        <w:rPr>
          <w:sz w:val="24"/>
          <w:szCs w:val="24"/>
          <w:lang w:val="en-GB"/>
        </w:rPr>
        <w:t xml:space="preserve"> </w:t>
      </w:r>
    </w:p>
    <w:p w14:paraId="321CF4E6" w14:textId="77777777" w:rsidR="008F1449" w:rsidRDefault="008F1449" w:rsidP="008F1449">
      <w:pPr>
        <w:rPr>
          <w:sz w:val="24"/>
          <w:szCs w:val="24"/>
          <w:lang w:val="en-GB"/>
        </w:rPr>
      </w:pPr>
      <w:r>
        <w:rPr>
          <w:sz w:val="24"/>
          <w:szCs w:val="24"/>
          <w:lang w:val="en-GB"/>
        </w:rPr>
        <w:t xml:space="preserve">The assessment process will be </w:t>
      </w:r>
      <w:proofErr w:type="gramStart"/>
      <w:r>
        <w:rPr>
          <w:sz w:val="24"/>
          <w:szCs w:val="24"/>
          <w:lang w:val="en-GB"/>
        </w:rPr>
        <w:t>that;</w:t>
      </w:r>
      <w:proofErr w:type="gramEnd"/>
    </w:p>
    <w:p w14:paraId="1BEBF433" w14:textId="77777777" w:rsidR="008F1449" w:rsidRDefault="008F1449" w:rsidP="008F1449">
      <w:pPr>
        <w:pStyle w:val="ListParagraph"/>
        <w:numPr>
          <w:ilvl w:val="0"/>
          <w:numId w:val="5"/>
        </w:numPr>
        <w:rPr>
          <w:sz w:val="24"/>
          <w:szCs w:val="24"/>
          <w:lang w:val="en-GB"/>
        </w:rPr>
      </w:pPr>
      <w:r>
        <w:rPr>
          <w:sz w:val="24"/>
          <w:szCs w:val="24"/>
          <w:lang w:val="en-GB"/>
        </w:rPr>
        <w:t xml:space="preserve">All </w:t>
      </w:r>
      <w:proofErr w:type="gramStart"/>
      <w:r>
        <w:rPr>
          <w:sz w:val="24"/>
          <w:szCs w:val="24"/>
          <w:lang w:val="en-GB"/>
        </w:rPr>
        <w:t>grants</w:t>
      </w:r>
      <w:proofErr w:type="gramEnd"/>
      <w:r>
        <w:rPr>
          <w:sz w:val="24"/>
          <w:szCs w:val="24"/>
          <w:lang w:val="en-GB"/>
        </w:rPr>
        <w:t xml:space="preserve"> applications will be subject to initial assessment to ensure that they meet the basic criteria for funding</w:t>
      </w:r>
      <w:r w:rsidR="001511EF">
        <w:rPr>
          <w:sz w:val="24"/>
          <w:szCs w:val="24"/>
          <w:lang w:val="en-GB"/>
        </w:rPr>
        <w:t>. Grants will be considered; by the trustees at their meetings, and they will aim to write to all applicants informing them of the outcome of their application for funding within three months of the date of the application.</w:t>
      </w:r>
    </w:p>
    <w:p w14:paraId="4603F76F" w14:textId="77777777" w:rsidR="001511EF" w:rsidRDefault="001511EF" w:rsidP="008F1449">
      <w:pPr>
        <w:pStyle w:val="ListParagraph"/>
        <w:numPr>
          <w:ilvl w:val="0"/>
          <w:numId w:val="5"/>
        </w:numPr>
        <w:rPr>
          <w:sz w:val="24"/>
          <w:szCs w:val="24"/>
          <w:lang w:val="en-GB"/>
        </w:rPr>
      </w:pPr>
      <w:r>
        <w:rPr>
          <w:sz w:val="24"/>
          <w:szCs w:val="24"/>
          <w:lang w:val="en-GB"/>
        </w:rPr>
        <w:t xml:space="preserve">Trustees will not be obliged to provide an explanation to the applicant should their application be unsuccessful, however Trustees do realise the importance of feedback and will where </w:t>
      </w:r>
      <w:proofErr w:type="gramStart"/>
      <w:r>
        <w:rPr>
          <w:sz w:val="24"/>
          <w:szCs w:val="24"/>
          <w:lang w:val="en-GB"/>
        </w:rPr>
        <w:t>appropriate</w:t>
      </w:r>
      <w:proofErr w:type="gramEnd"/>
      <w:r>
        <w:rPr>
          <w:sz w:val="24"/>
          <w:szCs w:val="24"/>
          <w:lang w:val="en-GB"/>
        </w:rPr>
        <w:t xml:space="preserve"> provide suitable comment to the applicant.</w:t>
      </w:r>
    </w:p>
    <w:p w14:paraId="21382BED" w14:textId="77777777" w:rsidR="001511EF" w:rsidRDefault="001511EF" w:rsidP="008F1449">
      <w:pPr>
        <w:pStyle w:val="ListParagraph"/>
        <w:numPr>
          <w:ilvl w:val="0"/>
          <w:numId w:val="5"/>
        </w:numPr>
        <w:rPr>
          <w:sz w:val="24"/>
          <w:szCs w:val="24"/>
          <w:lang w:val="en-GB"/>
        </w:rPr>
      </w:pPr>
      <w:r>
        <w:rPr>
          <w:sz w:val="24"/>
          <w:szCs w:val="24"/>
          <w:lang w:val="en-GB"/>
        </w:rPr>
        <w:t>Applicants should note that Trustees receive far more applications than they have funds to support. Even if a project fits with the criteria and priorities of the Trustees and a detailed assessment has been made, Trustees may still be unable to provide the grant.</w:t>
      </w:r>
    </w:p>
    <w:p w14:paraId="02F9EB55" w14:textId="77777777" w:rsidR="001511EF" w:rsidRDefault="001511EF" w:rsidP="001511EF">
      <w:pPr>
        <w:rPr>
          <w:sz w:val="24"/>
          <w:szCs w:val="24"/>
          <w:lang w:val="en-GB"/>
        </w:rPr>
      </w:pPr>
    </w:p>
    <w:p w14:paraId="48C5D340" w14:textId="77777777" w:rsidR="001511EF" w:rsidRDefault="001511EF" w:rsidP="001511EF">
      <w:pPr>
        <w:rPr>
          <w:sz w:val="24"/>
          <w:szCs w:val="24"/>
          <w:lang w:val="en-GB"/>
        </w:rPr>
      </w:pPr>
      <w:r>
        <w:rPr>
          <w:sz w:val="24"/>
          <w:szCs w:val="24"/>
          <w:lang w:val="en-GB"/>
        </w:rPr>
        <w:t>7.         Monitoring and Publicity</w:t>
      </w:r>
    </w:p>
    <w:p w14:paraId="68462101" w14:textId="77777777" w:rsidR="001511EF" w:rsidRDefault="001511EF" w:rsidP="001511EF">
      <w:pPr>
        <w:rPr>
          <w:sz w:val="24"/>
          <w:szCs w:val="24"/>
          <w:lang w:val="en-GB"/>
        </w:rPr>
      </w:pPr>
      <w:r>
        <w:rPr>
          <w:sz w:val="24"/>
          <w:szCs w:val="24"/>
          <w:lang w:val="en-GB"/>
        </w:rPr>
        <w:t>It is the policy of the Trustees to monitor at their discretion, all grants made. Where the grant is for an extended period, project progress should be made on a regular basis. In addition to reports detailing progress grant recipients are ex</w:t>
      </w:r>
      <w:r w:rsidR="00C06582">
        <w:rPr>
          <w:sz w:val="24"/>
          <w:szCs w:val="24"/>
          <w:lang w:val="en-GB"/>
        </w:rPr>
        <w:t xml:space="preserve">pect to </w:t>
      </w:r>
      <w:proofErr w:type="gramStart"/>
      <w:r w:rsidR="00C06582">
        <w:rPr>
          <w:sz w:val="24"/>
          <w:szCs w:val="24"/>
          <w:lang w:val="en-GB"/>
        </w:rPr>
        <w:t>provide;</w:t>
      </w:r>
      <w:proofErr w:type="gramEnd"/>
    </w:p>
    <w:p w14:paraId="656D23A3" w14:textId="77777777" w:rsidR="00C06582" w:rsidRDefault="00C06582" w:rsidP="00C06582">
      <w:pPr>
        <w:pStyle w:val="ListParagraph"/>
        <w:numPr>
          <w:ilvl w:val="0"/>
          <w:numId w:val="5"/>
        </w:numPr>
        <w:rPr>
          <w:sz w:val="24"/>
          <w:szCs w:val="24"/>
          <w:lang w:val="en-GB"/>
        </w:rPr>
      </w:pPr>
      <w:r>
        <w:rPr>
          <w:sz w:val="24"/>
          <w:szCs w:val="24"/>
          <w:lang w:val="en-GB"/>
        </w:rPr>
        <w:t>A statement of how the grant monies have been spent, this may be in writing or to take up the opportunity (where appropriate) to visit Trustees to deliver a personal report of how the grant has been spent.</w:t>
      </w:r>
    </w:p>
    <w:p w14:paraId="26FD2338" w14:textId="77777777" w:rsidR="00C06582" w:rsidRDefault="00C06582" w:rsidP="00C06582">
      <w:pPr>
        <w:pStyle w:val="ListParagraph"/>
        <w:numPr>
          <w:ilvl w:val="0"/>
          <w:numId w:val="5"/>
        </w:numPr>
        <w:rPr>
          <w:sz w:val="24"/>
          <w:szCs w:val="24"/>
          <w:lang w:val="en-GB"/>
        </w:rPr>
      </w:pPr>
      <w:r>
        <w:rPr>
          <w:sz w:val="24"/>
          <w:szCs w:val="24"/>
          <w:lang w:val="en-GB"/>
        </w:rPr>
        <w:t>Details (where appropriate) of other funds applied to the same project.</w:t>
      </w:r>
    </w:p>
    <w:p w14:paraId="583CF09C" w14:textId="77777777" w:rsidR="00C06582" w:rsidRDefault="00C06582" w:rsidP="00C06582">
      <w:pPr>
        <w:pStyle w:val="ListParagraph"/>
        <w:numPr>
          <w:ilvl w:val="0"/>
          <w:numId w:val="5"/>
        </w:numPr>
        <w:rPr>
          <w:sz w:val="24"/>
          <w:szCs w:val="24"/>
          <w:lang w:val="en-GB"/>
        </w:rPr>
      </w:pPr>
      <w:r>
        <w:rPr>
          <w:sz w:val="24"/>
          <w:szCs w:val="24"/>
          <w:lang w:val="en-GB"/>
        </w:rPr>
        <w:t>Trustees or their representative(s) may where appropriate, visit the applicant to view the progress/success of the project and see how and where the grant has been spent.</w:t>
      </w:r>
    </w:p>
    <w:p w14:paraId="34E785A3" w14:textId="77777777" w:rsidR="00C06582" w:rsidRPr="00C06582" w:rsidRDefault="00C06582" w:rsidP="00C06582">
      <w:pPr>
        <w:rPr>
          <w:sz w:val="24"/>
          <w:szCs w:val="24"/>
          <w:lang w:val="en-GB"/>
        </w:rPr>
      </w:pPr>
      <w:r>
        <w:rPr>
          <w:sz w:val="24"/>
          <w:szCs w:val="24"/>
          <w:lang w:val="en-GB"/>
        </w:rPr>
        <w:t>Trustees ask the applicants to consent to the use of their information and project details for publicity purposes, including online, in print and otherwise.</w:t>
      </w:r>
    </w:p>
    <w:p w14:paraId="30FE8672" w14:textId="77777777" w:rsidR="004F2180" w:rsidRDefault="004F2180" w:rsidP="004F2180">
      <w:pPr>
        <w:pStyle w:val="ListParagraph"/>
        <w:rPr>
          <w:sz w:val="24"/>
          <w:szCs w:val="24"/>
          <w:lang w:val="en-GB"/>
        </w:rPr>
      </w:pPr>
    </w:p>
    <w:p w14:paraId="2F78A127" w14:textId="77777777" w:rsidR="004F2180" w:rsidRPr="00BB10A9" w:rsidRDefault="00BB10A9" w:rsidP="00BB10A9">
      <w:pPr>
        <w:rPr>
          <w:b/>
          <w:sz w:val="24"/>
          <w:szCs w:val="24"/>
          <w:u w:val="single"/>
          <w:lang w:val="en-GB"/>
        </w:rPr>
      </w:pPr>
      <w:r w:rsidRPr="00BB10A9">
        <w:rPr>
          <w:b/>
          <w:sz w:val="24"/>
          <w:szCs w:val="24"/>
          <w:u w:val="single"/>
          <w:lang w:val="en-GB"/>
        </w:rPr>
        <w:lastRenderedPageBreak/>
        <w:t>ANNEX</w:t>
      </w:r>
    </w:p>
    <w:p w14:paraId="41CB118F" w14:textId="77777777" w:rsidR="00BB10A9" w:rsidRDefault="00BB10A9" w:rsidP="004F2180">
      <w:pPr>
        <w:pStyle w:val="ListParagraph"/>
        <w:rPr>
          <w:b/>
          <w:sz w:val="24"/>
          <w:szCs w:val="24"/>
          <w:u w:val="single"/>
          <w:lang w:val="en-GB"/>
        </w:rPr>
      </w:pPr>
    </w:p>
    <w:p w14:paraId="266D843A" w14:textId="77777777" w:rsidR="00BB10A9" w:rsidRDefault="000D2F27" w:rsidP="00BB10A9">
      <w:pPr>
        <w:jc w:val="both"/>
        <w:rPr>
          <w:sz w:val="24"/>
          <w:szCs w:val="24"/>
          <w:lang w:val="en-GB"/>
        </w:rPr>
      </w:pPr>
      <w:r w:rsidRPr="000D2F27">
        <w:rPr>
          <w:sz w:val="24"/>
          <w:szCs w:val="24"/>
          <w:lang w:val="en-GB"/>
        </w:rPr>
        <w:t>The objects of the club are such purposes</w:t>
      </w:r>
      <w:r>
        <w:rPr>
          <w:sz w:val="24"/>
          <w:szCs w:val="24"/>
          <w:lang w:val="en-GB"/>
        </w:rPr>
        <w:t xml:space="preserve"> as are exclusively charitable in England and Wales including in </w:t>
      </w:r>
      <w:proofErr w:type="gramStart"/>
      <w:r>
        <w:rPr>
          <w:sz w:val="24"/>
          <w:szCs w:val="24"/>
          <w:lang w:val="en-GB"/>
        </w:rPr>
        <w:t>particular;</w:t>
      </w:r>
      <w:proofErr w:type="gramEnd"/>
    </w:p>
    <w:p w14:paraId="5276606A" w14:textId="77777777" w:rsidR="000D2F27" w:rsidRDefault="000D2F27" w:rsidP="000D2F27">
      <w:pPr>
        <w:pStyle w:val="NoSpacing"/>
        <w:rPr>
          <w:sz w:val="24"/>
          <w:szCs w:val="24"/>
          <w:lang w:val="en-GB"/>
        </w:rPr>
      </w:pPr>
      <w:r>
        <w:rPr>
          <w:lang w:val="en-GB"/>
        </w:rPr>
        <w:t xml:space="preserve">The advancement of citizenship </w:t>
      </w:r>
      <w:proofErr w:type="gramStart"/>
      <w:r>
        <w:rPr>
          <w:lang w:val="en-GB"/>
        </w:rPr>
        <w:t>by;</w:t>
      </w:r>
      <w:proofErr w:type="gramEnd"/>
    </w:p>
    <w:p w14:paraId="225D96F4" w14:textId="77777777" w:rsidR="000D2F27" w:rsidRPr="000D2F27" w:rsidRDefault="000D2F27" w:rsidP="000D2F27">
      <w:pPr>
        <w:ind w:left="732"/>
        <w:jc w:val="both"/>
        <w:rPr>
          <w:sz w:val="24"/>
          <w:szCs w:val="24"/>
          <w:lang w:val="en-GB"/>
        </w:rPr>
      </w:pPr>
      <w:r>
        <w:rPr>
          <w:sz w:val="24"/>
          <w:szCs w:val="24"/>
          <w:lang w:val="en-GB"/>
        </w:rPr>
        <w:t xml:space="preserve">-  </w:t>
      </w:r>
      <w:r w:rsidR="009039DE">
        <w:rPr>
          <w:sz w:val="24"/>
          <w:szCs w:val="24"/>
          <w:lang w:val="en-GB"/>
        </w:rPr>
        <w:t xml:space="preserve"> </w:t>
      </w:r>
      <w:r>
        <w:rPr>
          <w:sz w:val="24"/>
          <w:szCs w:val="24"/>
          <w:lang w:val="en-GB"/>
        </w:rPr>
        <w:t xml:space="preserve"> </w:t>
      </w:r>
      <w:r w:rsidRPr="000D2F27">
        <w:rPr>
          <w:sz w:val="24"/>
          <w:szCs w:val="24"/>
          <w:lang w:val="en-GB"/>
        </w:rPr>
        <w:t>Promoting the principles of citizenship.</w:t>
      </w:r>
    </w:p>
    <w:p w14:paraId="7B74DD50" w14:textId="77777777" w:rsidR="000D2F27" w:rsidRDefault="000D2F27" w:rsidP="000D2F27">
      <w:pPr>
        <w:pStyle w:val="ListParagraph"/>
        <w:jc w:val="both"/>
        <w:rPr>
          <w:sz w:val="24"/>
          <w:szCs w:val="24"/>
          <w:lang w:val="en-GB"/>
        </w:rPr>
      </w:pPr>
      <w:r>
        <w:rPr>
          <w:sz w:val="24"/>
          <w:szCs w:val="24"/>
          <w:lang w:val="en-GB"/>
        </w:rPr>
        <w:t xml:space="preserve">- </w:t>
      </w:r>
      <w:r w:rsidR="009039DE">
        <w:rPr>
          <w:sz w:val="24"/>
          <w:szCs w:val="24"/>
          <w:lang w:val="en-GB"/>
        </w:rPr>
        <w:t xml:space="preserve">  </w:t>
      </w:r>
      <w:r>
        <w:rPr>
          <w:sz w:val="24"/>
          <w:szCs w:val="24"/>
          <w:lang w:val="en-GB"/>
        </w:rPr>
        <w:t xml:space="preserve">Encouraging members to take an active interest in civic, cultural, </w:t>
      </w:r>
      <w:proofErr w:type="gramStart"/>
      <w:r>
        <w:rPr>
          <w:sz w:val="24"/>
          <w:szCs w:val="24"/>
          <w:lang w:val="en-GB"/>
        </w:rPr>
        <w:t>social</w:t>
      </w:r>
      <w:proofErr w:type="gramEnd"/>
      <w:r>
        <w:rPr>
          <w:sz w:val="24"/>
          <w:szCs w:val="24"/>
          <w:lang w:val="en-GB"/>
        </w:rPr>
        <w:t xml:space="preserve"> and moral           welfare of the community.</w:t>
      </w:r>
    </w:p>
    <w:p w14:paraId="4D5B3BA0" w14:textId="77777777" w:rsidR="000D2F27" w:rsidRDefault="000D2F27" w:rsidP="000D2F27">
      <w:pPr>
        <w:pStyle w:val="ListParagraph"/>
        <w:jc w:val="both"/>
        <w:rPr>
          <w:sz w:val="24"/>
          <w:szCs w:val="24"/>
          <w:lang w:val="en-GB"/>
        </w:rPr>
      </w:pPr>
      <w:r>
        <w:rPr>
          <w:sz w:val="24"/>
          <w:szCs w:val="24"/>
          <w:lang w:val="en-GB"/>
        </w:rPr>
        <w:t xml:space="preserve">- </w:t>
      </w:r>
      <w:r w:rsidR="009039DE">
        <w:rPr>
          <w:sz w:val="24"/>
          <w:szCs w:val="24"/>
          <w:lang w:val="en-GB"/>
        </w:rPr>
        <w:t xml:space="preserve">  </w:t>
      </w:r>
      <w:r w:rsidRPr="000D2F27">
        <w:rPr>
          <w:sz w:val="24"/>
          <w:szCs w:val="24"/>
          <w:lang w:val="en-GB"/>
        </w:rPr>
        <w:t>Providing a forum</w:t>
      </w:r>
      <w:r>
        <w:rPr>
          <w:sz w:val="24"/>
          <w:szCs w:val="24"/>
          <w:lang w:val="en-GB"/>
        </w:rPr>
        <w:t xml:space="preserve"> for the open discussion of all matters of pub</w:t>
      </w:r>
      <w:r w:rsidR="009039DE">
        <w:rPr>
          <w:sz w:val="24"/>
          <w:szCs w:val="24"/>
          <w:lang w:val="en-GB"/>
        </w:rPr>
        <w:t>l</w:t>
      </w:r>
      <w:r>
        <w:rPr>
          <w:sz w:val="24"/>
          <w:szCs w:val="24"/>
          <w:lang w:val="en-GB"/>
        </w:rPr>
        <w:t xml:space="preserve">ic </w:t>
      </w:r>
      <w:proofErr w:type="gramStart"/>
      <w:r>
        <w:rPr>
          <w:sz w:val="24"/>
          <w:szCs w:val="24"/>
          <w:lang w:val="en-GB"/>
        </w:rPr>
        <w:t>interest;</w:t>
      </w:r>
      <w:proofErr w:type="gramEnd"/>
      <w:r>
        <w:rPr>
          <w:sz w:val="24"/>
          <w:szCs w:val="24"/>
          <w:lang w:val="en-GB"/>
        </w:rPr>
        <w:t xml:space="preserve"> provided that </w:t>
      </w:r>
      <w:r w:rsidR="00501F5E">
        <w:rPr>
          <w:sz w:val="24"/>
          <w:szCs w:val="24"/>
          <w:lang w:val="en-GB"/>
        </w:rPr>
        <w:t>members shall not debate partisan politics and sectarian religion</w:t>
      </w:r>
      <w:r w:rsidR="009039DE">
        <w:rPr>
          <w:sz w:val="24"/>
          <w:szCs w:val="24"/>
          <w:lang w:val="en-GB"/>
        </w:rPr>
        <w:t>.</w:t>
      </w:r>
    </w:p>
    <w:p w14:paraId="400B42D1" w14:textId="77777777" w:rsidR="009039DE" w:rsidRDefault="009039DE" w:rsidP="000D2F27">
      <w:pPr>
        <w:pStyle w:val="ListParagraph"/>
        <w:jc w:val="both"/>
        <w:rPr>
          <w:sz w:val="24"/>
          <w:szCs w:val="24"/>
          <w:lang w:val="en-GB"/>
        </w:rPr>
      </w:pPr>
      <w:r>
        <w:rPr>
          <w:sz w:val="24"/>
          <w:szCs w:val="24"/>
          <w:lang w:val="en-GB"/>
        </w:rPr>
        <w:t xml:space="preserve">-    Encouraging service minded people to serve their community without personal reward and encouraging the promotion of high ethical standards in commerce, industry, professions, public </w:t>
      </w:r>
      <w:proofErr w:type="gramStart"/>
      <w:r>
        <w:rPr>
          <w:sz w:val="24"/>
          <w:szCs w:val="24"/>
          <w:lang w:val="en-GB"/>
        </w:rPr>
        <w:t>works</w:t>
      </w:r>
      <w:proofErr w:type="gramEnd"/>
      <w:r>
        <w:rPr>
          <w:sz w:val="24"/>
          <w:szCs w:val="24"/>
          <w:lang w:val="en-GB"/>
        </w:rPr>
        <w:t xml:space="preserve"> and private endeavours.</w:t>
      </w:r>
    </w:p>
    <w:p w14:paraId="0B0F0FAA" w14:textId="77777777" w:rsidR="009039DE" w:rsidRDefault="009039DE" w:rsidP="000D2F27">
      <w:pPr>
        <w:pStyle w:val="ListParagraph"/>
        <w:jc w:val="both"/>
        <w:rPr>
          <w:sz w:val="24"/>
          <w:szCs w:val="24"/>
          <w:lang w:val="en-GB"/>
        </w:rPr>
      </w:pPr>
      <w:r>
        <w:rPr>
          <w:sz w:val="24"/>
          <w:szCs w:val="24"/>
          <w:lang w:val="en-GB"/>
        </w:rPr>
        <w:t xml:space="preserve">-   Supporting youth to develop their skills, </w:t>
      </w:r>
      <w:proofErr w:type="gramStart"/>
      <w:r>
        <w:rPr>
          <w:sz w:val="24"/>
          <w:szCs w:val="24"/>
          <w:lang w:val="en-GB"/>
        </w:rPr>
        <w:t>capacities</w:t>
      </w:r>
      <w:proofErr w:type="gramEnd"/>
      <w:r>
        <w:rPr>
          <w:sz w:val="24"/>
          <w:szCs w:val="24"/>
          <w:lang w:val="en-GB"/>
        </w:rPr>
        <w:t xml:space="preserve"> and capabilities to enable them to participate in society as mature and responsible individuals.</w:t>
      </w:r>
    </w:p>
    <w:p w14:paraId="5BD8A806" w14:textId="77777777" w:rsidR="009039DE" w:rsidRPr="000D2F27" w:rsidRDefault="009039DE" w:rsidP="000D2F27">
      <w:pPr>
        <w:pStyle w:val="ListParagraph"/>
        <w:jc w:val="both"/>
        <w:rPr>
          <w:sz w:val="24"/>
          <w:szCs w:val="24"/>
          <w:lang w:val="en-GB"/>
        </w:rPr>
      </w:pPr>
      <w:r>
        <w:rPr>
          <w:sz w:val="24"/>
          <w:szCs w:val="24"/>
          <w:lang w:val="en-GB"/>
        </w:rPr>
        <w:t xml:space="preserve"> </w:t>
      </w:r>
    </w:p>
    <w:p w14:paraId="21B2E205" w14:textId="77777777" w:rsidR="000D2F27" w:rsidRDefault="009039DE" w:rsidP="009039DE">
      <w:pPr>
        <w:pStyle w:val="ListParagraph"/>
        <w:numPr>
          <w:ilvl w:val="0"/>
          <w:numId w:val="5"/>
        </w:numPr>
        <w:jc w:val="both"/>
        <w:rPr>
          <w:sz w:val="24"/>
          <w:szCs w:val="24"/>
          <w:lang w:val="en-GB"/>
        </w:rPr>
      </w:pPr>
      <w:r w:rsidRPr="009039DE">
        <w:rPr>
          <w:sz w:val="24"/>
          <w:szCs w:val="24"/>
          <w:lang w:val="en-GB"/>
        </w:rPr>
        <w:t>Promoting the Voluntary Sector for the public benefit by associating with local authorities in a common effort to advance education and provide facilities in the interests of social welfare for recreation or other leisure time occupation to improve the conditions of life of people in Local, National and International Communities.</w:t>
      </w:r>
    </w:p>
    <w:p w14:paraId="6695AC9C" w14:textId="77777777" w:rsidR="009039DE" w:rsidRDefault="009039DE" w:rsidP="009039DE">
      <w:pPr>
        <w:pStyle w:val="ListParagraph"/>
        <w:numPr>
          <w:ilvl w:val="0"/>
          <w:numId w:val="5"/>
        </w:numPr>
        <w:jc w:val="both"/>
        <w:rPr>
          <w:sz w:val="24"/>
          <w:szCs w:val="24"/>
          <w:lang w:val="en-GB"/>
        </w:rPr>
      </w:pPr>
      <w:r>
        <w:rPr>
          <w:sz w:val="24"/>
          <w:szCs w:val="24"/>
          <w:lang w:val="en-GB"/>
        </w:rPr>
        <w:t>Promoting volunteering.</w:t>
      </w:r>
    </w:p>
    <w:p w14:paraId="170BD1DD" w14:textId="6386412C" w:rsidR="009039DE" w:rsidRDefault="009039DE" w:rsidP="009039DE">
      <w:pPr>
        <w:pStyle w:val="ListParagraph"/>
        <w:numPr>
          <w:ilvl w:val="0"/>
          <w:numId w:val="5"/>
        </w:numPr>
        <w:jc w:val="both"/>
        <w:rPr>
          <w:sz w:val="24"/>
          <w:szCs w:val="24"/>
          <w:lang w:val="en-GB"/>
        </w:rPr>
      </w:pPr>
      <w:r>
        <w:rPr>
          <w:sz w:val="24"/>
          <w:szCs w:val="24"/>
          <w:lang w:val="en-GB"/>
        </w:rPr>
        <w:t xml:space="preserve">The relief of poverty and the relief of those in need </w:t>
      </w:r>
      <w:proofErr w:type="gramStart"/>
      <w:r>
        <w:rPr>
          <w:sz w:val="24"/>
          <w:szCs w:val="24"/>
          <w:lang w:val="en-GB"/>
        </w:rPr>
        <w:t>in particular</w:t>
      </w:r>
      <w:r w:rsidR="00BE3088">
        <w:rPr>
          <w:sz w:val="24"/>
          <w:szCs w:val="24"/>
          <w:lang w:val="en-GB"/>
        </w:rPr>
        <w:t xml:space="preserve"> </w:t>
      </w:r>
      <w:r>
        <w:rPr>
          <w:sz w:val="24"/>
          <w:szCs w:val="24"/>
          <w:lang w:val="en-GB"/>
        </w:rPr>
        <w:t>by</w:t>
      </w:r>
      <w:proofErr w:type="gramEnd"/>
      <w:r>
        <w:rPr>
          <w:sz w:val="24"/>
          <w:szCs w:val="24"/>
          <w:lang w:val="en-GB"/>
        </w:rPr>
        <w:t xml:space="preserve"> providing humanit</w:t>
      </w:r>
      <w:r w:rsidR="00501F5E">
        <w:rPr>
          <w:sz w:val="24"/>
          <w:szCs w:val="24"/>
          <w:lang w:val="en-GB"/>
        </w:rPr>
        <w:t>a</w:t>
      </w:r>
      <w:r>
        <w:rPr>
          <w:sz w:val="24"/>
          <w:szCs w:val="24"/>
          <w:lang w:val="en-GB"/>
        </w:rPr>
        <w:t>rian</w:t>
      </w:r>
      <w:r w:rsidR="00501F5E">
        <w:rPr>
          <w:sz w:val="24"/>
          <w:szCs w:val="24"/>
          <w:lang w:val="en-GB"/>
        </w:rPr>
        <w:t xml:space="preserve"> aid and disaster relief.</w:t>
      </w:r>
    </w:p>
    <w:p w14:paraId="3B7EC20F" w14:textId="77777777" w:rsidR="00501F5E" w:rsidRDefault="00501F5E" w:rsidP="009039DE">
      <w:pPr>
        <w:pStyle w:val="ListParagraph"/>
        <w:numPr>
          <w:ilvl w:val="0"/>
          <w:numId w:val="5"/>
        </w:numPr>
        <w:jc w:val="both"/>
        <w:rPr>
          <w:sz w:val="24"/>
          <w:szCs w:val="24"/>
          <w:lang w:val="en-GB"/>
        </w:rPr>
      </w:pPr>
      <w:r>
        <w:rPr>
          <w:sz w:val="24"/>
          <w:szCs w:val="24"/>
          <w:lang w:val="en-GB"/>
        </w:rPr>
        <w:t xml:space="preserve">The advancement of health or the saving of lives by preventing avoidable blindness, assisting disabled people to lead independent </w:t>
      </w:r>
      <w:proofErr w:type="gramStart"/>
      <w:r>
        <w:rPr>
          <w:sz w:val="24"/>
          <w:szCs w:val="24"/>
          <w:lang w:val="en-GB"/>
        </w:rPr>
        <w:t>lives</w:t>
      </w:r>
      <w:proofErr w:type="gramEnd"/>
      <w:r>
        <w:rPr>
          <w:sz w:val="24"/>
          <w:szCs w:val="24"/>
          <w:lang w:val="en-GB"/>
        </w:rPr>
        <w:t xml:space="preserve"> or helping to prevent or manage health issues.</w:t>
      </w:r>
    </w:p>
    <w:p w14:paraId="08E78AD3" w14:textId="77777777" w:rsidR="00501F5E" w:rsidRDefault="00501F5E" w:rsidP="009039DE">
      <w:pPr>
        <w:pStyle w:val="ListParagraph"/>
        <w:numPr>
          <w:ilvl w:val="0"/>
          <w:numId w:val="5"/>
        </w:numPr>
        <w:jc w:val="both"/>
        <w:rPr>
          <w:sz w:val="24"/>
          <w:szCs w:val="24"/>
          <w:lang w:val="en-GB"/>
        </w:rPr>
      </w:pPr>
      <w:r>
        <w:rPr>
          <w:sz w:val="24"/>
          <w:szCs w:val="24"/>
          <w:lang w:val="en-GB"/>
        </w:rPr>
        <w:t>Promoting for the benefit of the public the conservation protection and improvement of the physical and natural environment and/or –</w:t>
      </w:r>
    </w:p>
    <w:p w14:paraId="35C57E2B" w14:textId="77777777" w:rsidR="00501F5E" w:rsidRDefault="00501F5E" w:rsidP="009039DE">
      <w:pPr>
        <w:pStyle w:val="ListParagraph"/>
        <w:numPr>
          <w:ilvl w:val="0"/>
          <w:numId w:val="5"/>
        </w:numPr>
        <w:jc w:val="both"/>
        <w:rPr>
          <w:sz w:val="24"/>
          <w:szCs w:val="24"/>
          <w:lang w:val="en-GB"/>
        </w:rPr>
      </w:pPr>
      <w:r>
        <w:rPr>
          <w:sz w:val="24"/>
          <w:szCs w:val="24"/>
          <w:lang w:val="en-GB"/>
        </w:rPr>
        <w:t>Promoting community participation in healthy recreation.</w:t>
      </w:r>
    </w:p>
    <w:p w14:paraId="74861654" w14:textId="77777777" w:rsidR="00501F5E" w:rsidRDefault="00501F5E" w:rsidP="00501F5E">
      <w:pPr>
        <w:ind w:left="360"/>
        <w:jc w:val="both"/>
        <w:rPr>
          <w:sz w:val="24"/>
          <w:szCs w:val="24"/>
          <w:lang w:val="en-GB"/>
        </w:rPr>
      </w:pPr>
    </w:p>
    <w:p w14:paraId="5BCB4885" w14:textId="18B03BC8" w:rsidR="004F2180" w:rsidRDefault="00501F5E" w:rsidP="009357D2">
      <w:pPr>
        <w:jc w:val="both"/>
        <w:rPr>
          <w:b/>
          <w:sz w:val="28"/>
          <w:szCs w:val="28"/>
          <w:u w:val="single"/>
          <w:lang w:val="en-GB"/>
        </w:rPr>
      </w:pPr>
      <w:r>
        <w:rPr>
          <w:sz w:val="24"/>
          <w:szCs w:val="24"/>
          <w:lang w:val="en-GB"/>
        </w:rPr>
        <w:t>Nothing in the constitution shall authorise an application of the property of the Club for the purposes, which are not charitable in accordance with section 7 of the Charities Trustee investment (Scotland) Act 2005</w:t>
      </w:r>
      <w:r w:rsidR="000D2F27" w:rsidRPr="00501F5E">
        <w:rPr>
          <w:sz w:val="24"/>
          <w:szCs w:val="24"/>
          <w:lang w:val="en-GB"/>
        </w:rPr>
        <w:t xml:space="preserve"> </w:t>
      </w:r>
      <w:r>
        <w:rPr>
          <w:sz w:val="24"/>
          <w:szCs w:val="24"/>
          <w:lang w:val="en-GB"/>
        </w:rPr>
        <w:t>and section 2 of the Charities Act (Northern Ireland) 2008.</w:t>
      </w:r>
    </w:p>
    <w:sectPr w:rsidR="004F2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4DEF"/>
    <w:multiLevelType w:val="hybridMultilevel"/>
    <w:tmpl w:val="44DE5742"/>
    <w:lvl w:ilvl="0" w:tplc="06D224A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30A2A"/>
    <w:multiLevelType w:val="hybridMultilevel"/>
    <w:tmpl w:val="E8B408DC"/>
    <w:lvl w:ilvl="0" w:tplc="BD3ADC5A">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BE7D84"/>
    <w:multiLevelType w:val="hybridMultilevel"/>
    <w:tmpl w:val="98EAB4DE"/>
    <w:lvl w:ilvl="0" w:tplc="6E3C944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5774F7"/>
    <w:multiLevelType w:val="hybridMultilevel"/>
    <w:tmpl w:val="16947634"/>
    <w:lvl w:ilvl="0" w:tplc="AF92E91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97F21"/>
    <w:multiLevelType w:val="hybridMultilevel"/>
    <w:tmpl w:val="DA627BDC"/>
    <w:lvl w:ilvl="0" w:tplc="271EF10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806CA"/>
    <w:multiLevelType w:val="hybridMultilevel"/>
    <w:tmpl w:val="415CC5E0"/>
    <w:lvl w:ilvl="0" w:tplc="BC720872">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103D07"/>
    <w:multiLevelType w:val="hybridMultilevel"/>
    <w:tmpl w:val="A6083336"/>
    <w:lvl w:ilvl="0" w:tplc="7B086A3A">
      <w:start w:val="7"/>
      <w:numFmt w:val="bullet"/>
      <w:lvlText w:val=""/>
      <w:lvlJc w:val="left"/>
      <w:pPr>
        <w:ind w:left="1092" w:hanging="360"/>
      </w:pPr>
      <w:rPr>
        <w:rFonts w:ascii="Symbol" w:eastAsiaTheme="minorHAnsi" w:hAnsi="Symbol" w:cstheme="minorBidi"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7" w15:restartNumberingAfterBreak="0">
    <w:nsid w:val="476D60A7"/>
    <w:multiLevelType w:val="hybridMultilevel"/>
    <w:tmpl w:val="FB98883E"/>
    <w:lvl w:ilvl="0" w:tplc="D174D898">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862A86"/>
    <w:multiLevelType w:val="hybridMultilevel"/>
    <w:tmpl w:val="78386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4217B"/>
    <w:multiLevelType w:val="hybridMultilevel"/>
    <w:tmpl w:val="F6026E42"/>
    <w:lvl w:ilvl="0" w:tplc="E8EC4A12">
      <w:start w:val="7"/>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2B57B16"/>
    <w:multiLevelType w:val="hybridMultilevel"/>
    <w:tmpl w:val="156E8564"/>
    <w:lvl w:ilvl="0" w:tplc="4A16A0AA">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0"/>
  </w:num>
  <w:num w:numId="4">
    <w:abstractNumId w:val="5"/>
  </w:num>
  <w:num w:numId="5">
    <w:abstractNumId w:val="4"/>
  </w:num>
  <w:num w:numId="6">
    <w:abstractNumId w:val="9"/>
  </w:num>
  <w:num w:numId="7">
    <w:abstractNumId w:val="6"/>
  </w:num>
  <w:num w:numId="8">
    <w:abstractNumId w:val="10"/>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35"/>
    <w:rsid w:val="000000E7"/>
    <w:rsid w:val="000628FE"/>
    <w:rsid w:val="000D2F27"/>
    <w:rsid w:val="0013279C"/>
    <w:rsid w:val="001511EF"/>
    <w:rsid w:val="003779AE"/>
    <w:rsid w:val="0039192B"/>
    <w:rsid w:val="004F2180"/>
    <w:rsid w:val="00501F5E"/>
    <w:rsid w:val="00524CEC"/>
    <w:rsid w:val="00540CC4"/>
    <w:rsid w:val="00576A6C"/>
    <w:rsid w:val="006944DE"/>
    <w:rsid w:val="006B00A3"/>
    <w:rsid w:val="007535E7"/>
    <w:rsid w:val="007A1A01"/>
    <w:rsid w:val="00887335"/>
    <w:rsid w:val="00896C95"/>
    <w:rsid w:val="008A6E7F"/>
    <w:rsid w:val="008F1449"/>
    <w:rsid w:val="009039DE"/>
    <w:rsid w:val="009357D2"/>
    <w:rsid w:val="00944013"/>
    <w:rsid w:val="00955F94"/>
    <w:rsid w:val="00984286"/>
    <w:rsid w:val="00BB10A9"/>
    <w:rsid w:val="00BE3088"/>
    <w:rsid w:val="00C06582"/>
    <w:rsid w:val="00E5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2A00"/>
  <w15:chartTrackingRefBased/>
  <w15:docId w15:val="{5F55F8D2-C54B-4658-B41D-D0EAE813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35"/>
    <w:pPr>
      <w:ind w:left="720"/>
      <w:contextualSpacing/>
    </w:pPr>
  </w:style>
  <w:style w:type="character" w:styleId="Hyperlink">
    <w:name w:val="Hyperlink"/>
    <w:basedOn w:val="DefaultParagraphFont"/>
    <w:uiPriority w:val="99"/>
    <w:unhideWhenUsed/>
    <w:rsid w:val="00896C95"/>
    <w:rPr>
      <w:color w:val="0563C1" w:themeColor="hyperlink"/>
      <w:u w:val="single"/>
    </w:rPr>
  </w:style>
  <w:style w:type="paragraph" w:styleId="NoSpacing">
    <w:name w:val="No Spacing"/>
    <w:uiPriority w:val="1"/>
    <w:qFormat/>
    <w:rsid w:val="000D2F27"/>
    <w:pPr>
      <w:spacing w:after="0" w:line="240" w:lineRule="auto"/>
    </w:pPr>
  </w:style>
  <w:style w:type="character" w:styleId="UnresolvedMention">
    <w:name w:val="Unresolved Mention"/>
    <w:basedOn w:val="DefaultParagraphFont"/>
    <w:uiPriority w:val="99"/>
    <w:semiHidden/>
    <w:unhideWhenUsed/>
    <w:rsid w:val="000000E7"/>
    <w:rPr>
      <w:color w:val="605E5C"/>
      <w:shd w:val="clear" w:color="auto" w:fill="E1DFDD"/>
    </w:rPr>
  </w:style>
  <w:style w:type="character" w:styleId="FollowedHyperlink">
    <w:name w:val="FollowedHyperlink"/>
    <w:basedOn w:val="DefaultParagraphFont"/>
    <w:uiPriority w:val="99"/>
    <w:semiHidden/>
    <w:unhideWhenUsed/>
    <w:rsid w:val="000000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Williams</dc:creator>
  <cp:keywords/>
  <dc:description/>
  <cp:lastModifiedBy>Sandra Bushell</cp:lastModifiedBy>
  <cp:revision>10</cp:revision>
  <dcterms:created xsi:type="dcterms:W3CDTF">2021-07-09T12:54:00Z</dcterms:created>
  <dcterms:modified xsi:type="dcterms:W3CDTF">2021-07-22T15:27:00Z</dcterms:modified>
</cp:coreProperties>
</file>